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8" w:rsidRDefault="00C729A2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record date of </w:t>
      </w:r>
      <w:r w:rsidR="007166A3">
        <w:rPr>
          <w:rFonts w:ascii="Arial" w:hAnsi="Arial" w:cs="Arial"/>
          <w:b/>
          <w:sz w:val="20"/>
          <w:szCs w:val="20"/>
        </w:rPr>
        <w:t>for Annual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  <w:r w:rsidR="007166A3">
        <w:rPr>
          <w:rFonts w:ascii="Arial" w:hAnsi="Arial" w:cs="Arial"/>
          <w:b/>
          <w:sz w:val="20"/>
          <w:szCs w:val="20"/>
        </w:rPr>
        <w:t>and dividend payment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0746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729A2" w:rsidRPr="00C729A2">
        <w:rPr>
          <w:rFonts w:ascii="Arial" w:hAnsi="Arial" w:cs="Arial"/>
          <w:sz w:val="20"/>
          <w:szCs w:val="20"/>
        </w:rPr>
        <w:t xml:space="preserve">Ben Tre Water Supply and Sewerage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C729A2" w:rsidRPr="00C729A2">
        <w:rPr>
          <w:rFonts w:ascii="Arial" w:hAnsi="Arial" w:cs="Arial"/>
          <w:sz w:val="20"/>
          <w:szCs w:val="20"/>
        </w:rPr>
        <w:t>record date of list of shareholders exercising the right of attending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729A2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 xml:space="preserve">record date </w:t>
      </w:r>
      <w:r w:rsidRPr="00C729A2">
        <w:rPr>
          <w:rFonts w:ascii="Arial" w:hAnsi="Arial" w:cs="Arial"/>
          <w:sz w:val="20"/>
          <w:szCs w:val="20"/>
        </w:rPr>
        <w:t xml:space="preserve">of the list of shareholders attending the Annual General Meeting of 2020 as follows: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A2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</w:t>
      </w:r>
      <w:r w:rsidRPr="00C729A2">
        <w:rPr>
          <w:rFonts w:ascii="Arial" w:hAnsi="Arial" w:cs="Arial"/>
          <w:sz w:val="20"/>
          <w:szCs w:val="20"/>
        </w:rPr>
        <w:t xml:space="preserve"> to exercise the right: April 10, 2020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A2">
        <w:rPr>
          <w:rFonts w:ascii="Arial" w:hAnsi="Arial" w:cs="Arial"/>
          <w:sz w:val="20"/>
          <w:szCs w:val="20"/>
        </w:rPr>
        <w:t xml:space="preserve">- Date of </w:t>
      </w:r>
      <w:r>
        <w:rPr>
          <w:rFonts w:ascii="Arial" w:hAnsi="Arial" w:cs="Arial"/>
          <w:sz w:val="20"/>
          <w:szCs w:val="20"/>
        </w:rPr>
        <w:t xml:space="preserve">holding </w:t>
      </w:r>
      <w:r w:rsidRPr="00C729A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C729A2">
        <w:rPr>
          <w:rFonts w:ascii="Arial" w:hAnsi="Arial" w:cs="Arial"/>
          <w:sz w:val="20"/>
          <w:szCs w:val="20"/>
        </w:rPr>
        <w:t xml:space="preserve">: expected </w:t>
      </w:r>
      <w:r>
        <w:rPr>
          <w:rFonts w:ascii="Arial" w:hAnsi="Arial" w:cs="Arial"/>
          <w:sz w:val="20"/>
          <w:szCs w:val="20"/>
        </w:rPr>
        <w:t xml:space="preserve">on </w:t>
      </w:r>
      <w:r w:rsidRPr="00C729A2">
        <w:rPr>
          <w:rFonts w:ascii="Arial" w:hAnsi="Arial" w:cs="Arial"/>
          <w:sz w:val="20"/>
          <w:szCs w:val="20"/>
        </w:rPr>
        <w:t>April 25</w:t>
      </w:r>
      <w:r>
        <w:rPr>
          <w:rFonts w:ascii="Arial" w:hAnsi="Arial" w:cs="Arial"/>
          <w:sz w:val="20"/>
          <w:szCs w:val="20"/>
        </w:rPr>
        <w:t xml:space="preserve">, </w:t>
      </w:r>
      <w:r w:rsidRPr="00C729A2">
        <w:rPr>
          <w:rFonts w:ascii="Arial" w:hAnsi="Arial" w:cs="Arial"/>
          <w:sz w:val="20"/>
          <w:szCs w:val="20"/>
        </w:rPr>
        <w:t xml:space="preserve">2020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</w:t>
      </w:r>
      <w:r w:rsidRPr="00C7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C729A2">
        <w:rPr>
          <w:rFonts w:ascii="Arial" w:hAnsi="Arial" w:cs="Arial"/>
          <w:sz w:val="20"/>
          <w:szCs w:val="20"/>
        </w:rPr>
        <w:t xml:space="preserve">enue: </w:t>
      </w:r>
      <w:r>
        <w:rPr>
          <w:rFonts w:ascii="Arial" w:hAnsi="Arial" w:cs="Arial"/>
          <w:sz w:val="20"/>
          <w:szCs w:val="20"/>
        </w:rPr>
        <w:t>details in the</w:t>
      </w:r>
      <w:r w:rsidRPr="00C729A2">
        <w:rPr>
          <w:rFonts w:ascii="Arial" w:hAnsi="Arial" w:cs="Arial"/>
          <w:sz w:val="20"/>
          <w:szCs w:val="20"/>
        </w:rPr>
        <w:t xml:space="preserve"> meeting invitation letter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C729A2">
        <w:rPr>
          <w:rFonts w:ascii="Arial" w:hAnsi="Arial" w:cs="Arial"/>
          <w:sz w:val="20"/>
          <w:szCs w:val="20"/>
        </w:rPr>
        <w:t xml:space="preserve"> Approving the first dividend payment o</w:t>
      </w:r>
      <w:bookmarkStart w:id="0" w:name="_GoBack"/>
      <w:bookmarkEnd w:id="0"/>
      <w:r w:rsidRPr="00C729A2">
        <w:rPr>
          <w:rFonts w:ascii="Arial" w:hAnsi="Arial" w:cs="Arial"/>
          <w:sz w:val="20"/>
          <w:szCs w:val="20"/>
        </w:rPr>
        <w:t xml:space="preserve">f 2019 in cash to shareholders </w:t>
      </w:r>
      <w:r>
        <w:rPr>
          <w:rFonts w:ascii="Arial" w:hAnsi="Arial" w:cs="Arial"/>
          <w:sz w:val="20"/>
          <w:szCs w:val="20"/>
        </w:rPr>
        <w:t>as follows: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Ratio: 5%/ share (01 share</w:t>
      </w:r>
      <w:r w:rsidRPr="00C729A2">
        <w:rPr>
          <w:rFonts w:ascii="Arial" w:hAnsi="Arial" w:cs="Arial"/>
          <w:sz w:val="20"/>
          <w:szCs w:val="20"/>
        </w:rPr>
        <w:t xml:space="preserve"> receive</w:t>
      </w:r>
      <w:r>
        <w:rPr>
          <w:rFonts w:ascii="Arial" w:hAnsi="Arial" w:cs="Arial"/>
          <w:sz w:val="20"/>
          <w:szCs w:val="20"/>
        </w:rPr>
        <w:t>s</w:t>
      </w:r>
      <w:r w:rsidRPr="00C729A2">
        <w:rPr>
          <w:rFonts w:ascii="Arial" w:hAnsi="Arial" w:cs="Arial"/>
          <w:sz w:val="20"/>
          <w:szCs w:val="20"/>
        </w:rPr>
        <w:t xml:space="preserve"> VND 500)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A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 to exercise the right</w:t>
      </w:r>
      <w:r w:rsidRPr="00C729A2">
        <w:rPr>
          <w:rFonts w:ascii="Arial" w:hAnsi="Arial" w:cs="Arial"/>
          <w:sz w:val="20"/>
          <w:szCs w:val="20"/>
        </w:rPr>
        <w:t xml:space="preserve">: April 10, 2020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A2">
        <w:rPr>
          <w:rFonts w:ascii="Arial" w:hAnsi="Arial" w:cs="Arial"/>
          <w:sz w:val="20"/>
          <w:szCs w:val="20"/>
        </w:rPr>
        <w:t xml:space="preserve">- Payment date: April 29, 2020 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Assign</w:t>
      </w:r>
      <w:r w:rsidRPr="00C729A2">
        <w:rPr>
          <w:rFonts w:ascii="Arial" w:hAnsi="Arial" w:cs="Arial"/>
          <w:sz w:val="20"/>
          <w:szCs w:val="20"/>
        </w:rPr>
        <w:t xml:space="preserve"> the Board of Directors to complete and implement the procedures for organizing the General Meeting of S</w:t>
      </w:r>
      <w:r>
        <w:rPr>
          <w:rFonts w:ascii="Arial" w:hAnsi="Arial" w:cs="Arial"/>
          <w:sz w:val="20"/>
          <w:szCs w:val="20"/>
        </w:rPr>
        <w:t>hareholders and paying dividend</w:t>
      </w:r>
      <w:r w:rsidRPr="00C729A2">
        <w:rPr>
          <w:rFonts w:ascii="Arial" w:hAnsi="Arial" w:cs="Arial"/>
          <w:sz w:val="20"/>
          <w:szCs w:val="20"/>
        </w:rPr>
        <w:t xml:space="preserve"> in advance to shareholders in accordance with th</w:t>
      </w:r>
      <w:r>
        <w:rPr>
          <w:rFonts w:ascii="Arial" w:hAnsi="Arial" w:cs="Arial"/>
          <w:sz w:val="20"/>
          <w:szCs w:val="20"/>
        </w:rPr>
        <w:t>e law and the Company's Charter</w:t>
      </w:r>
    </w:p>
    <w:p w:rsidR="00C729A2" w:rsidRDefault="00C729A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C729A2">
        <w:rPr>
          <w:rFonts w:ascii="Arial" w:hAnsi="Arial" w:cs="Arial"/>
          <w:sz w:val="20"/>
          <w:szCs w:val="20"/>
        </w:rPr>
        <w:t xml:space="preserve"> Members of the Board of Directors, Supervisory Board, </w:t>
      </w:r>
      <w:r>
        <w:rPr>
          <w:rFonts w:ascii="Arial" w:hAnsi="Arial" w:cs="Arial"/>
          <w:sz w:val="20"/>
          <w:szCs w:val="20"/>
        </w:rPr>
        <w:t>Management Board</w:t>
      </w:r>
      <w:r w:rsidRPr="00C729A2">
        <w:rPr>
          <w:rFonts w:ascii="Arial" w:hAnsi="Arial" w:cs="Arial"/>
          <w:sz w:val="20"/>
          <w:szCs w:val="20"/>
        </w:rPr>
        <w:t xml:space="preserve">, Chief Accountant, </w:t>
      </w:r>
      <w:r>
        <w:rPr>
          <w:rFonts w:ascii="Arial" w:hAnsi="Arial" w:cs="Arial"/>
          <w:sz w:val="20"/>
          <w:szCs w:val="20"/>
        </w:rPr>
        <w:t>information disclosure officer</w:t>
      </w:r>
      <w:r w:rsidRPr="00C729A2">
        <w:rPr>
          <w:rFonts w:ascii="Arial" w:hAnsi="Arial" w:cs="Arial"/>
          <w:sz w:val="20"/>
          <w:szCs w:val="20"/>
        </w:rPr>
        <w:t>, Secretary of the Board of Directors, Deputy Head</w:t>
      </w:r>
      <w:r>
        <w:rPr>
          <w:rFonts w:ascii="Arial" w:hAnsi="Arial" w:cs="Arial"/>
          <w:sz w:val="20"/>
          <w:szCs w:val="20"/>
        </w:rPr>
        <w:t>, and Head</w:t>
      </w:r>
      <w:r w:rsidRPr="00C729A2">
        <w:rPr>
          <w:rFonts w:ascii="Arial" w:hAnsi="Arial" w:cs="Arial"/>
          <w:sz w:val="20"/>
          <w:szCs w:val="20"/>
        </w:rPr>
        <w:t xml:space="preserve"> of the relevant professional departments are responsible for </w:t>
      </w:r>
      <w:r>
        <w:rPr>
          <w:rFonts w:ascii="Arial" w:hAnsi="Arial" w:cs="Arial"/>
          <w:sz w:val="20"/>
          <w:szCs w:val="20"/>
        </w:rPr>
        <w:t xml:space="preserve">implementation </w:t>
      </w:r>
      <w:r w:rsidRPr="00C729A2">
        <w:rPr>
          <w:rFonts w:ascii="Arial" w:hAnsi="Arial" w:cs="Arial"/>
          <w:sz w:val="20"/>
          <w:szCs w:val="20"/>
        </w:rPr>
        <w:t xml:space="preserve">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C7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166A3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C729A2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E248-581B-4695-8569-9B4AFB5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65</cp:revision>
  <dcterms:created xsi:type="dcterms:W3CDTF">2019-10-16T10:03:00Z</dcterms:created>
  <dcterms:modified xsi:type="dcterms:W3CDTF">2020-03-25T07:16:00Z</dcterms:modified>
</cp:coreProperties>
</file>